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FD" w:rsidRDefault="00FE37FD" w:rsidP="00FE37FD">
      <w:pPr>
        <w:pStyle w:val="NormlWeb"/>
        <w:shd w:val="clear" w:color="auto" w:fill="FFFFFF"/>
        <w:spacing w:before="0" w:beforeAutospacing="0" w:after="0" w:afterAutospacing="0" w:line="302" w:lineRule="atLeast"/>
        <w:ind w:right="65"/>
        <w:jc w:val="both"/>
        <w:rPr>
          <w:color w:val="201F1E"/>
        </w:rPr>
      </w:pPr>
      <w:r>
        <w:rPr>
          <w:b/>
          <w:bCs/>
          <w:color w:val="201F1E"/>
          <w:u w:val="single"/>
        </w:rPr>
        <w:t>Élelmiszerek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284" w:right="65" w:hanging="310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rFonts w:ascii="Courier New" w:hAnsi="Courier New" w:cs="Courier New"/>
          <w:color w:val="201F1E"/>
          <w:bdr w:val="none" w:sz="0" w:space="0" w:color="auto" w:frame="1"/>
        </w:rPr>
        <w:t xml:space="preserve"> </w:t>
      </w:r>
      <w:proofErr w:type="gramStart"/>
      <w:r>
        <w:rPr>
          <w:color w:val="201F1E"/>
        </w:rPr>
        <w:t>bébi</w:t>
      </w:r>
      <w:proofErr w:type="gramEnd"/>
      <w:r>
        <w:rPr>
          <w:color w:val="201F1E"/>
        </w:rPr>
        <w:t xml:space="preserve"> ételek (minden korosztály)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tápszerek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bébipép 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májkrém (alusziles)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instant leves (0,2 l)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instant kávé (0,2 l)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instant tea (0,2 l)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65" w:hanging="159"/>
        <w:jc w:val="both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color w:val="201F1E"/>
        </w:rPr>
        <w:t>  </w:t>
      </w:r>
      <w:r>
        <w:rPr>
          <w:color w:val="201F1E"/>
        </w:rPr>
        <w:t>kakaó, tejes kávé (0,2- 0,5 l) nem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426" w:right="65" w:hanging="159"/>
        <w:jc w:val="both"/>
        <w:rPr>
          <w:color w:val="201F1E"/>
        </w:rPr>
      </w:pPr>
      <w:r>
        <w:rPr>
          <w:color w:val="201F1E"/>
        </w:rPr>
        <w:t xml:space="preserve">   </w:t>
      </w:r>
      <w:proofErr w:type="gramStart"/>
      <w:r>
        <w:rPr>
          <w:color w:val="201F1E"/>
        </w:rPr>
        <w:t>romlandó</w:t>
      </w:r>
      <w:proofErr w:type="gramEnd"/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tartós tej (0,2 – 0,5L) 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rFonts w:ascii="Arial" w:hAnsi="Arial" w:cs="Arial"/>
          <w:color w:val="201F1E"/>
          <w:bdr w:val="none" w:sz="0" w:space="0" w:color="auto" w:frame="1"/>
        </w:rPr>
        <w:t>  </w:t>
      </w:r>
      <w:proofErr w:type="spellStart"/>
      <w:r>
        <w:rPr>
          <w:color w:val="201F1E"/>
        </w:rPr>
        <w:t>croissant</w:t>
      </w:r>
      <w:proofErr w:type="spellEnd"/>
      <w:r>
        <w:rPr>
          <w:color w:val="201F1E"/>
        </w:rPr>
        <w:t> 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proofErr w:type="spellStart"/>
      <w:r>
        <w:rPr>
          <w:color w:val="201F1E"/>
        </w:rPr>
        <w:t>Dörmi</w:t>
      </w:r>
      <w:proofErr w:type="spellEnd"/>
      <w:r>
        <w:rPr>
          <w:color w:val="201F1E"/>
        </w:rPr>
        <w:t xml:space="preserve"> szelet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tejszelet (nem romlandó)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rFonts w:ascii="Arial" w:hAnsi="Arial" w:cs="Arial"/>
          <w:color w:val="201F1E"/>
          <w:bdr w:val="none" w:sz="0" w:space="0" w:color="auto" w:frame="1"/>
        </w:rPr>
        <w:t>  </w:t>
      </w:r>
      <w:r>
        <w:rPr>
          <w:color w:val="201F1E"/>
        </w:rPr>
        <w:t>ásványvíz (0,5 l) szénsavmentes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bögrés levesek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59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kis kiszerelésű vaj, dzsem, májkrém,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495" w:right="50" w:hanging="36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  <w:sz w:val="14"/>
          <w:szCs w:val="14"/>
          <w:bdr w:val="none" w:sz="0" w:space="0" w:color="auto" w:frame="1"/>
        </w:rPr>
        <w:t>  </w:t>
      </w:r>
      <w:r>
        <w:rPr>
          <w:color w:val="201F1E"/>
        </w:rPr>
        <w:t>húskrém (nem fém dobozos)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teafilter, cukor, citromlé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33" w:afterAutospacing="0"/>
        <w:ind w:left="142" w:hanging="157"/>
        <w:rPr>
          <w:color w:val="201F1E"/>
        </w:rPr>
      </w:pPr>
      <w:r>
        <w:rPr>
          <w:b/>
          <w:bCs/>
          <w:color w:val="201F1E"/>
        </w:rPr>
        <w:t> 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right="2092"/>
        <w:rPr>
          <w:color w:val="201F1E"/>
        </w:rPr>
      </w:pPr>
      <w:r>
        <w:rPr>
          <w:b/>
          <w:bCs/>
          <w:color w:val="201F1E"/>
          <w:u w:val="single"/>
        </w:rPr>
        <w:t>Tisztálkodó szerek</w:t>
      </w:r>
      <w:r>
        <w:rPr>
          <w:b/>
          <w:bCs/>
          <w:color w:val="201F1E"/>
        </w:rPr>
        <w:t> </w:t>
      </w: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color w:val="201F1E"/>
        </w:rPr>
        <w:t>tusfürdő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right="2092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sampon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</w:t>
      </w:r>
      <w:r>
        <w:rPr>
          <w:color w:val="201F1E"/>
        </w:rPr>
        <w:t xml:space="preserve">    </w:t>
      </w:r>
      <w:r>
        <w:rPr>
          <w:color w:val="201F1E"/>
        </w:rPr>
        <w:t>folyékony szappan (adagolós)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szappan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izzadásgátló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pelenka (minden méretben)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papír zsebkendő (10 db.)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WC papír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tisztasági betét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egészségügyi betét, tampon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hintőpor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popsikrém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nedvestörlő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tetűírtó szer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fogápolási cikkek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GoBack"/>
      <w:bookmarkEnd w:id="0"/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right="1979"/>
        <w:rPr>
          <w:color w:val="201F1E"/>
        </w:rPr>
      </w:pPr>
      <w:r>
        <w:rPr>
          <w:b/>
          <w:bCs/>
          <w:color w:val="201F1E"/>
          <w:u w:val="single"/>
        </w:rPr>
        <w:t>Tisztítószerek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proofErr w:type="spellStart"/>
      <w:r>
        <w:rPr>
          <w:color w:val="201F1E"/>
        </w:rPr>
        <w:t>Domestos</w:t>
      </w:r>
      <w:proofErr w:type="spellEnd"/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42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</w:t>
      </w:r>
      <w:r>
        <w:rPr>
          <w:rFonts w:ascii="Courier New" w:hAnsi="Courier New" w:cs="Courier New"/>
          <w:color w:val="201F1E"/>
          <w:bdr w:val="none" w:sz="0" w:space="0" w:color="auto" w:frame="1"/>
        </w:rPr>
        <w:t xml:space="preserve"> </w:t>
      </w:r>
      <w:proofErr w:type="spellStart"/>
      <w:r>
        <w:rPr>
          <w:color w:val="201F1E"/>
        </w:rPr>
        <w:t>Flóraszept</w:t>
      </w:r>
      <w:proofErr w:type="spellEnd"/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 w:hanging="142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rFonts w:ascii="Courier New" w:hAnsi="Courier New" w:cs="Courier New"/>
          <w:color w:val="201F1E"/>
          <w:bdr w:val="none" w:sz="0" w:space="0" w:color="auto" w:frame="1"/>
        </w:rPr>
        <w:t>m</w:t>
      </w:r>
      <w:r>
        <w:rPr>
          <w:color w:val="201F1E"/>
        </w:rPr>
        <w:t>osogatószer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mosópor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öblítő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  </w:t>
      </w:r>
      <w:r>
        <w:rPr>
          <w:color w:val="201F1E"/>
        </w:rPr>
        <w:t>szivacs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felmosó szett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60" w:afterAutospacing="0"/>
        <w:ind w:left="360" w:right="482" w:hanging="360"/>
        <w:rPr>
          <w:color w:val="201F1E"/>
        </w:rPr>
      </w:pPr>
      <w:r>
        <w:rPr>
          <w:b/>
          <w:bCs/>
          <w:color w:val="201F1E"/>
          <w:u w:val="single"/>
        </w:rPr>
        <w:t>Egyszerhasználatos eszközök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567" w:hanging="425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pohár (0,2 l – 0,5 l) (műanyag,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567"/>
        <w:rPr>
          <w:color w:val="201F1E"/>
        </w:rPr>
      </w:pPr>
      <w:proofErr w:type="gramStart"/>
      <w:r>
        <w:rPr>
          <w:color w:val="201F1E"/>
        </w:rPr>
        <w:t>vagy</w:t>
      </w:r>
      <w:proofErr w:type="gramEnd"/>
      <w:r>
        <w:rPr>
          <w:color w:val="201F1E"/>
        </w:rPr>
        <w:t xml:space="preserve"> papír)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284" w:hanging="142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color w:val="201F1E"/>
        </w:rPr>
        <w:t>     kanál (műanyag, vagy fa)</w:t>
      </w:r>
    </w:p>
    <w:p w:rsidR="00FE37FD" w:rsidRDefault="00FE37FD" w:rsidP="00FE37FD">
      <w:pPr>
        <w:pStyle w:val="NormlWeb"/>
        <w:shd w:val="clear" w:color="auto" w:fill="FFFFFF"/>
        <w:spacing w:before="0" w:beforeAutospacing="0" w:after="0" w:afterAutospacing="0"/>
        <w:ind w:left="142"/>
        <w:rPr>
          <w:color w:val="201F1E"/>
        </w:rPr>
      </w:pPr>
      <w:r>
        <w:rPr>
          <w:rFonts w:ascii="Courier New" w:hAnsi="Courier New" w:cs="Courier New"/>
          <w:color w:val="201F1E"/>
          <w:bdr w:val="none" w:sz="0" w:space="0" w:color="auto" w:frame="1"/>
        </w:rPr>
        <w:t>o</w:t>
      </w:r>
      <w:r>
        <w:rPr>
          <w:rFonts w:ascii="Arial" w:hAnsi="Arial" w:cs="Arial"/>
          <w:color w:val="201F1E"/>
          <w:bdr w:val="none" w:sz="0" w:space="0" w:color="auto" w:frame="1"/>
        </w:rPr>
        <w:t>    </w:t>
      </w:r>
      <w:r>
        <w:rPr>
          <w:color w:val="201F1E"/>
        </w:rPr>
        <w:t>zacskó (műanyag, vagy papír)</w:t>
      </w:r>
    </w:p>
    <w:p w:rsidR="00477D3E" w:rsidRDefault="00477D3E"/>
    <w:sectPr w:rsidR="00477D3E" w:rsidSect="00FE37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FD"/>
    <w:rsid w:val="00477D3E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A91"/>
  <w15:chartTrackingRefBased/>
  <w15:docId w15:val="{67B5F8C3-EFD6-4B31-91C0-CD232BBE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E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2022-03-03T20:19:00Z</dcterms:created>
  <dcterms:modified xsi:type="dcterms:W3CDTF">2022-03-03T20:21:00Z</dcterms:modified>
</cp:coreProperties>
</file>